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AA63" w14:textId="308133FE" w:rsidR="00D038D4" w:rsidRPr="00623B93" w:rsidRDefault="00D038D4" w:rsidP="00415583">
      <w:pPr>
        <w:shd w:val="clear" w:color="auto" w:fill="FFFFFF"/>
        <w:spacing w:before="274" w:after="274" w:line="343" w:lineRule="atLeast"/>
        <w:rPr>
          <w:rFonts w:ascii="Arial" w:eastAsia="Times New Roman" w:hAnsi="Arial" w:cs="Arial"/>
          <w:b/>
          <w:bCs/>
          <w:color w:val="000000"/>
          <w:lang w:eastAsia="bg-BG"/>
        </w:rPr>
      </w:pPr>
      <w:r w:rsidRPr="00623B93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67B46785" wp14:editId="21712740">
            <wp:extent cx="2444400" cy="9144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B7CCD" w14:textId="5E18FFFA" w:rsidR="00415583" w:rsidRPr="00623B93" w:rsidRDefault="00415583" w:rsidP="00415583">
      <w:pPr>
        <w:shd w:val="clear" w:color="auto" w:fill="FFFFFF"/>
        <w:spacing w:before="274" w:after="274" w:line="343" w:lineRule="atLeast"/>
        <w:rPr>
          <w:rFonts w:ascii="Arial" w:eastAsia="Times New Roman" w:hAnsi="Arial" w:cs="Arial"/>
          <w:b/>
          <w:bCs/>
          <w:color w:val="000000"/>
          <w:lang w:eastAsia="bg-BG"/>
        </w:rPr>
      </w:pPr>
      <w:r w:rsidRPr="00623B93">
        <w:rPr>
          <w:rFonts w:ascii="Arial" w:eastAsia="Times New Roman" w:hAnsi="Arial" w:cs="Arial"/>
          <w:b/>
          <w:bCs/>
          <w:color w:val="000000"/>
          <w:lang w:eastAsia="bg-BG"/>
        </w:rPr>
        <w:t>Документи</w:t>
      </w:r>
      <w:r w:rsidR="004C20E0" w:rsidRPr="00623B93">
        <w:rPr>
          <w:rFonts w:ascii="Arial" w:eastAsia="Times New Roman" w:hAnsi="Arial" w:cs="Arial"/>
          <w:b/>
          <w:bCs/>
          <w:color w:val="000000"/>
          <w:lang w:eastAsia="bg-BG"/>
        </w:rPr>
        <w:t xml:space="preserve">, които </w:t>
      </w:r>
      <w:r w:rsidR="00623B93">
        <w:rPr>
          <w:rFonts w:ascii="Arial" w:eastAsia="Times New Roman" w:hAnsi="Arial" w:cs="Arial"/>
          <w:b/>
          <w:bCs/>
          <w:color w:val="000000"/>
          <w:lang w:eastAsia="bg-BG"/>
        </w:rPr>
        <w:t xml:space="preserve">трябва </w:t>
      </w:r>
      <w:r w:rsidR="004C20E0" w:rsidRPr="00623B93">
        <w:rPr>
          <w:rFonts w:ascii="Arial" w:eastAsia="Times New Roman" w:hAnsi="Arial" w:cs="Arial"/>
          <w:b/>
          <w:bCs/>
          <w:color w:val="000000"/>
          <w:lang w:eastAsia="bg-BG"/>
        </w:rPr>
        <w:t>да се познават и ползват от клубните и дистриктни лидери</w:t>
      </w:r>
      <w:r w:rsidRPr="00623B93">
        <w:rPr>
          <w:rFonts w:ascii="Arial" w:eastAsia="Times New Roman" w:hAnsi="Arial" w:cs="Arial"/>
          <w:b/>
          <w:bCs/>
          <w:color w:val="000000"/>
          <w:lang w:eastAsia="bg-BG"/>
        </w:rPr>
        <w:t xml:space="preserve"> </w:t>
      </w:r>
    </w:p>
    <w:p w14:paraId="200F6234" w14:textId="30662575" w:rsidR="00415583" w:rsidRPr="00623B93" w:rsidRDefault="00415583" w:rsidP="00415583">
      <w:p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 xml:space="preserve">Клубовете и дистриктите се ръководят в дейността си от </w:t>
      </w:r>
      <w:bookmarkStart w:id="0" w:name="_Hlk127012639"/>
      <w:r w:rsidRPr="00623B93">
        <w:rPr>
          <w:rFonts w:ascii="Arial" w:eastAsia="Times New Roman" w:hAnsi="Arial" w:cs="Arial"/>
          <w:color w:val="000000"/>
          <w:lang w:eastAsia="bg-BG"/>
        </w:rPr>
        <w:t xml:space="preserve">Процедурния наръчник </w:t>
      </w:r>
      <w:bookmarkEnd w:id="0"/>
      <w:r w:rsidRPr="00623B93">
        <w:rPr>
          <w:rFonts w:ascii="Arial" w:eastAsia="Times New Roman" w:hAnsi="Arial" w:cs="Arial"/>
          <w:color w:val="000000"/>
          <w:lang w:eastAsia="bg-BG"/>
        </w:rPr>
        <w:t>(</w:t>
      </w:r>
      <w:r w:rsidRPr="00623B93">
        <w:rPr>
          <w:rFonts w:ascii="Arial" w:eastAsia="Times New Roman" w:hAnsi="Arial" w:cs="Arial"/>
          <w:color w:val="000000"/>
          <w:lang w:val="en-US" w:eastAsia="bg-BG"/>
        </w:rPr>
        <w:t>Manual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 </w:t>
      </w:r>
      <w:r w:rsidRPr="00623B93">
        <w:rPr>
          <w:rFonts w:ascii="Arial" w:eastAsia="Times New Roman" w:hAnsi="Arial" w:cs="Arial"/>
          <w:color w:val="000000"/>
          <w:lang w:val="en-US" w:eastAsia="bg-BG"/>
        </w:rPr>
        <w:t>of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 </w:t>
      </w:r>
      <w:r w:rsidRPr="00623B93">
        <w:rPr>
          <w:rFonts w:ascii="Arial" w:eastAsia="Times New Roman" w:hAnsi="Arial" w:cs="Arial"/>
          <w:color w:val="000000"/>
          <w:lang w:val="en-US" w:eastAsia="bg-BG"/>
        </w:rPr>
        <w:t>Procedure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), </w:t>
      </w:r>
      <w:r w:rsidR="00D038D4" w:rsidRPr="00623B93">
        <w:rPr>
          <w:rFonts w:ascii="Arial" w:eastAsia="Times New Roman" w:hAnsi="Arial" w:cs="Arial"/>
          <w:color w:val="000000"/>
          <w:lang w:eastAsia="bg-BG"/>
        </w:rPr>
        <w:t>К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онституцията на Ротари Интернешънъл и </w:t>
      </w:r>
      <w:r w:rsidR="00D038D4" w:rsidRPr="00623B93">
        <w:rPr>
          <w:rFonts w:ascii="Arial" w:eastAsia="Times New Roman" w:hAnsi="Arial" w:cs="Arial"/>
          <w:color w:val="000000"/>
          <w:lang w:eastAsia="bg-BG"/>
        </w:rPr>
        <w:t>П</w:t>
      </w:r>
      <w:r w:rsidRPr="00623B93">
        <w:rPr>
          <w:rFonts w:ascii="Arial" w:eastAsia="Times New Roman" w:hAnsi="Arial" w:cs="Arial"/>
          <w:color w:val="000000"/>
          <w:lang w:eastAsia="bg-BG"/>
        </w:rPr>
        <w:t>равилника на Ротари Интернешънъл.</w:t>
      </w:r>
    </w:p>
    <w:p w14:paraId="638E9B2F" w14:textId="4E417C6B" w:rsidR="00415583" w:rsidRPr="00623B93" w:rsidRDefault="00415583" w:rsidP="00415583">
      <w:p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>Тези документи определят структурата</w:t>
      </w:r>
      <w:r w:rsidR="00734F3C" w:rsidRPr="00623B93">
        <w:rPr>
          <w:rFonts w:ascii="Arial" w:eastAsia="Times New Roman" w:hAnsi="Arial" w:cs="Arial"/>
          <w:color w:val="000000"/>
          <w:lang w:eastAsia="bg-BG"/>
        </w:rPr>
        <w:t>,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 </w:t>
      </w:r>
      <w:bookmarkStart w:id="1" w:name="_Hlk127012736"/>
      <w:r w:rsidRPr="00623B93">
        <w:rPr>
          <w:rFonts w:ascii="Arial" w:eastAsia="Times New Roman" w:hAnsi="Arial" w:cs="Arial"/>
          <w:color w:val="000000"/>
          <w:lang w:eastAsia="bg-BG"/>
        </w:rPr>
        <w:t>политиките и процедурите на РИ</w:t>
      </w:r>
      <w:bookmarkEnd w:id="1"/>
      <w:r w:rsidRPr="00623B93">
        <w:rPr>
          <w:rFonts w:ascii="Arial" w:eastAsia="Times New Roman" w:hAnsi="Arial" w:cs="Arial"/>
          <w:color w:val="000000"/>
          <w:lang w:eastAsia="bg-BG"/>
        </w:rPr>
        <w:t xml:space="preserve">. Всеки клуб и дистрикт може да предложи промени в конституционните документи чрез </w:t>
      </w:r>
      <w:bookmarkStart w:id="2" w:name="_Hlk127012921"/>
      <w:r w:rsidRPr="00623B93">
        <w:rPr>
          <w:rFonts w:ascii="Arial" w:eastAsia="Times New Roman" w:hAnsi="Arial" w:cs="Arial"/>
          <w:color w:val="000000"/>
          <w:lang w:eastAsia="bg-BG"/>
        </w:rPr>
        <w:t>Законодателния съвет.</w:t>
      </w:r>
    </w:p>
    <w:bookmarkEnd w:id="2"/>
    <w:p w14:paraId="410617DE" w14:textId="4695909F" w:rsidR="00415583" w:rsidRPr="00623B93" w:rsidRDefault="00415583" w:rsidP="00415583">
      <w:pPr>
        <w:shd w:val="clear" w:color="auto" w:fill="FFFFFF"/>
        <w:spacing w:before="251" w:after="196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bg-BG"/>
        </w:rPr>
      </w:pPr>
      <w:r w:rsidRPr="00623B93">
        <w:rPr>
          <w:rFonts w:ascii="Arial" w:eastAsia="Times New Roman" w:hAnsi="Arial" w:cs="Arial"/>
          <w:b/>
          <w:bCs/>
          <w:color w:val="000000"/>
          <w:lang w:eastAsia="bg-BG"/>
        </w:rPr>
        <w:t xml:space="preserve">Процедурен наръчник  </w:t>
      </w:r>
    </w:p>
    <w:p w14:paraId="21CE7B23" w14:textId="311920A4" w:rsidR="00415583" w:rsidRPr="00623B93" w:rsidRDefault="00415583" w:rsidP="00415583">
      <w:p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>Процедурния наръчник</w:t>
      </w:r>
      <w:r w:rsidRPr="00623B93">
        <w:rPr>
          <w:rFonts w:ascii="Arial" w:eastAsia="Times New Roman" w:hAnsi="Arial" w:cs="Arial"/>
          <w:color w:val="000000"/>
          <w:lang w:val="en-US" w:eastAsia="bg-BG"/>
        </w:rPr>
        <w:t> </w:t>
      </w:r>
      <w:hyperlink r:id="rId6" w:tgtFrame="_blank" w:history="1">
        <w:r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Manual</w:t>
        </w:r>
        <w:r w:rsidRPr="00623B93">
          <w:rPr>
            <w:rFonts w:ascii="Arial" w:eastAsia="Times New Roman" w:hAnsi="Arial" w:cs="Arial"/>
            <w:color w:val="005DAA"/>
            <w:u w:val="single"/>
            <w:lang w:eastAsia="bg-BG"/>
          </w:rPr>
          <w:t xml:space="preserve"> </w:t>
        </w:r>
        <w:r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of</w:t>
        </w:r>
        <w:r w:rsidRPr="00623B93">
          <w:rPr>
            <w:rFonts w:ascii="Arial" w:eastAsia="Times New Roman" w:hAnsi="Arial" w:cs="Arial"/>
            <w:color w:val="005DAA"/>
            <w:u w:val="single"/>
            <w:lang w:eastAsia="bg-BG"/>
          </w:rPr>
          <w:t xml:space="preserve"> </w:t>
        </w:r>
        <w:r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Procedure</w:t>
        </w:r>
      </w:hyperlink>
      <w:r w:rsidRPr="00623B93">
        <w:rPr>
          <w:rFonts w:ascii="Arial" w:eastAsia="Times New Roman" w:hAnsi="Arial" w:cs="Arial"/>
          <w:color w:val="000000"/>
          <w:lang w:val="en-US" w:eastAsia="bg-BG"/>
        </w:rPr>
        <w:t> 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 предлага изчерпателна версия на актуалните политики и процедури на РИ.  Наръчникът е предназначен за клубните и дистриктни лидери и съдържа информация, която се отнася до техните роли. Публикува се на всеки три години, така че да отразява променени законодателни актове и решения на конвенциите на РИ</w:t>
      </w:r>
      <w:r w:rsidR="00AB5214" w:rsidRPr="00623B93">
        <w:rPr>
          <w:rFonts w:ascii="Arial" w:eastAsia="Times New Roman" w:hAnsi="Arial" w:cs="Arial"/>
          <w:color w:val="000000"/>
          <w:lang w:eastAsia="bg-BG"/>
        </w:rPr>
        <w:t>, на Законодателния съвет, на Борда на РИ и на попечителите на Фондация Ротари.</w:t>
      </w:r>
    </w:p>
    <w:p w14:paraId="2C05FB70" w14:textId="4D839BF4" w:rsidR="00AB5214" w:rsidRPr="00623B93" w:rsidRDefault="00AB5214" w:rsidP="00415583">
      <w:p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 xml:space="preserve">Наръчникът покрива следните ключови зони: </w:t>
      </w:r>
    </w:p>
    <w:p w14:paraId="0E6C9542" w14:textId="12509ED4" w:rsidR="00AB5214" w:rsidRPr="00623B93" w:rsidRDefault="00AB5214" w:rsidP="00AB5214">
      <w:pPr>
        <w:pStyle w:val="a3"/>
        <w:numPr>
          <w:ilvl w:val="0"/>
          <w:numId w:val="1"/>
        </w:num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 xml:space="preserve">Структура: Включва политики и процедури за работата на клубовете, дистриктите, зоните, Ротари Интернешънъл  и  </w:t>
      </w:r>
      <w:bookmarkStart w:id="3" w:name="_Hlk127013220"/>
      <w:r w:rsidRPr="00623B93">
        <w:rPr>
          <w:rFonts w:ascii="Arial" w:eastAsia="Times New Roman" w:hAnsi="Arial" w:cs="Arial"/>
          <w:color w:val="000000"/>
          <w:lang w:eastAsia="bg-BG"/>
        </w:rPr>
        <w:t>Фондация Ротари</w:t>
      </w:r>
      <w:bookmarkEnd w:id="3"/>
      <w:r w:rsidRPr="00623B93">
        <w:rPr>
          <w:rFonts w:ascii="Arial" w:eastAsia="Times New Roman" w:hAnsi="Arial" w:cs="Arial"/>
          <w:color w:val="000000"/>
          <w:lang w:eastAsia="bg-BG"/>
        </w:rPr>
        <w:t>.</w:t>
      </w:r>
    </w:p>
    <w:p w14:paraId="14B52781" w14:textId="6EB3EFD2" w:rsidR="00415583" w:rsidRPr="00623B93" w:rsidRDefault="00AB5214" w:rsidP="00AB5214">
      <w:pPr>
        <w:pStyle w:val="a3"/>
        <w:numPr>
          <w:ilvl w:val="0"/>
          <w:numId w:val="1"/>
        </w:num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 xml:space="preserve">Следване на мисията на Ротари: Включва  структурата, политиките и процедурите, свързани с програмите на РИ и Фондация Ротари </w:t>
      </w:r>
    </w:p>
    <w:p w14:paraId="04B94ADF" w14:textId="40427C6F" w:rsidR="00415583" w:rsidRPr="00623B93" w:rsidRDefault="00AB5214" w:rsidP="00AB5214">
      <w:pPr>
        <w:pStyle w:val="a3"/>
        <w:numPr>
          <w:ilvl w:val="0"/>
          <w:numId w:val="1"/>
        </w:num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 xml:space="preserve">Международни срещи: Включва конвенцията на РИ, Законодателния съвет и интернационалната асамблея. </w:t>
      </w:r>
    </w:p>
    <w:p w14:paraId="26092649" w14:textId="604183D6" w:rsidR="00AB5214" w:rsidRPr="00623B93" w:rsidRDefault="00AB5214" w:rsidP="00AB5214">
      <w:pPr>
        <w:pStyle w:val="a3"/>
        <w:numPr>
          <w:ilvl w:val="0"/>
          <w:numId w:val="1"/>
        </w:num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eastAsia="bg-BG"/>
        </w:rPr>
      </w:pPr>
      <w:bookmarkStart w:id="4" w:name="_Hlk127013487"/>
      <w:r w:rsidRPr="00623B93">
        <w:rPr>
          <w:rFonts w:ascii="Arial" w:eastAsia="Times New Roman" w:hAnsi="Arial" w:cs="Arial"/>
          <w:color w:val="000000"/>
          <w:lang w:eastAsia="bg-BG"/>
        </w:rPr>
        <w:t>Конституционните и юридически документи на Ротари</w:t>
      </w:r>
      <w:bookmarkEnd w:id="4"/>
      <w:r w:rsidRPr="00623B93">
        <w:rPr>
          <w:rFonts w:ascii="Arial" w:eastAsia="Times New Roman" w:hAnsi="Arial" w:cs="Arial"/>
          <w:color w:val="000000"/>
          <w:lang w:eastAsia="bg-BG"/>
        </w:rPr>
        <w:t>.</w:t>
      </w:r>
    </w:p>
    <w:p w14:paraId="096BF8DB" w14:textId="358FF993" w:rsidR="00415583" w:rsidRPr="00623B93" w:rsidRDefault="00AB5214" w:rsidP="00AB5214">
      <w:pPr>
        <w:shd w:val="clear" w:color="auto" w:fill="FFFFFF"/>
        <w:spacing w:before="251" w:after="196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bg-BG"/>
        </w:rPr>
      </w:pPr>
      <w:r w:rsidRPr="00623B93">
        <w:rPr>
          <w:rFonts w:ascii="Arial" w:eastAsia="Times New Roman" w:hAnsi="Arial" w:cs="Arial"/>
          <w:b/>
          <w:bCs/>
          <w:color w:val="000000"/>
          <w:lang w:eastAsia="bg-BG"/>
        </w:rPr>
        <w:t xml:space="preserve">Конституционни документи на Ротари </w:t>
      </w:r>
    </w:p>
    <w:p w14:paraId="0E3693F9" w14:textId="05771740" w:rsidR="00415583" w:rsidRPr="00623B93" w:rsidRDefault="00E30E3F" w:rsidP="00415583">
      <w:p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 xml:space="preserve">Конституционните документи на Ротари Интернешънъл са основата на политиките и процедурите на РИ, които да се следват от клубовете и дистриктите. </w:t>
      </w:r>
    </w:p>
    <w:p w14:paraId="5ED76397" w14:textId="77777777" w:rsidR="00415583" w:rsidRPr="00623B93" w:rsidRDefault="00000000" w:rsidP="00415583">
      <w:pPr>
        <w:numPr>
          <w:ilvl w:val="0"/>
          <w:numId w:val="2"/>
        </w:numPr>
        <w:shd w:val="clear" w:color="auto" w:fill="FFFFFF"/>
        <w:spacing w:after="69" w:line="343" w:lineRule="atLeast"/>
        <w:ind w:left="945"/>
        <w:rPr>
          <w:rFonts w:ascii="Arial" w:eastAsia="Times New Roman" w:hAnsi="Arial" w:cs="Arial"/>
          <w:color w:val="000000"/>
          <w:lang w:val="en-US" w:eastAsia="bg-BG"/>
        </w:rPr>
      </w:pPr>
      <w:hyperlink r:id="rId7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Constitution of Rotary International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 (</w:t>
      </w:r>
      <w:hyperlink r:id="rId8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PDF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) (</w:t>
      </w:r>
      <w:hyperlink r:id="rId9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Word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)</w:t>
      </w:r>
    </w:p>
    <w:p w14:paraId="0814712C" w14:textId="77777777" w:rsidR="00415583" w:rsidRPr="00623B93" w:rsidRDefault="00000000" w:rsidP="00415583">
      <w:pPr>
        <w:numPr>
          <w:ilvl w:val="0"/>
          <w:numId w:val="2"/>
        </w:numPr>
        <w:shd w:val="clear" w:color="auto" w:fill="FFFFFF"/>
        <w:spacing w:after="69" w:line="343" w:lineRule="atLeast"/>
        <w:ind w:left="945"/>
        <w:rPr>
          <w:rFonts w:ascii="Arial" w:eastAsia="Times New Roman" w:hAnsi="Arial" w:cs="Arial"/>
          <w:color w:val="000000"/>
          <w:lang w:val="en-US" w:eastAsia="bg-BG"/>
        </w:rPr>
      </w:pPr>
      <w:hyperlink r:id="rId10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Bylaws of Rotary International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 (</w:t>
      </w:r>
      <w:hyperlink r:id="rId11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PDF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) (</w:t>
      </w:r>
      <w:hyperlink r:id="rId12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Word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)</w:t>
      </w:r>
    </w:p>
    <w:p w14:paraId="13466C3F" w14:textId="77777777" w:rsidR="00415583" w:rsidRPr="00623B93" w:rsidRDefault="00000000" w:rsidP="00415583">
      <w:pPr>
        <w:numPr>
          <w:ilvl w:val="0"/>
          <w:numId w:val="2"/>
        </w:numPr>
        <w:shd w:val="clear" w:color="auto" w:fill="FFFFFF"/>
        <w:spacing w:after="69" w:line="343" w:lineRule="atLeast"/>
        <w:ind w:left="945"/>
        <w:rPr>
          <w:rFonts w:ascii="Arial" w:eastAsia="Times New Roman" w:hAnsi="Arial" w:cs="Arial"/>
          <w:color w:val="000000"/>
          <w:lang w:val="en-US" w:eastAsia="bg-BG"/>
        </w:rPr>
      </w:pPr>
      <w:hyperlink r:id="rId13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Standard Rotary Club Constitution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 (</w:t>
      </w:r>
      <w:hyperlink r:id="rId14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PDF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) (</w:t>
      </w:r>
      <w:hyperlink r:id="rId15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Word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)</w:t>
      </w:r>
    </w:p>
    <w:p w14:paraId="0FB35666" w14:textId="40C9A49A" w:rsidR="00415583" w:rsidRPr="00623B93" w:rsidRDefault="00947EC4" w:rsidP="00415583">
      <w:p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 xml:space="preserve">Конституцията е задължителна за всички Ротари клубове </w:t>
      </w:r>
    </w:p>
    <w:p w14:paraId="6E0652A8" w14:textId="77777777" w:rsidR="00415583" w:rsidRPr="00623B93" w:rsidRDefault="00000000" w:rsidP="00415583">
      <w:pPr>
        <w:numPr>
          <w:ilvl w:val="0"/>
          <w:numId w:val="3"/>
        </w:numPr>
        <w:shd w:val="clear" w:color="auto" w:fill="FFFFFF"/>
        <w:spacing w:after="69" w:line="343" w:lineRule="atLeast"/>
        <w:ind w:left="945"/>
        <w:rPr>
          <w:rFonts w:ascii="Arial" w:eastAsia="Times New Roman" w:hAnsi="Arial" w:cs="Arial"/>
          <w:color w:val="000000"/>
          <w:lang w:val="en-US" w:eastAsia="bg-BG"/>
        </w:rPr>
      </w:pPr>
      <w:hyperlink r:id="rId16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Recommended Rotary Club Bylaws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 (</w:t>
      </w:r>
      <w:hyperlink r:id="rId17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Word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)</w:t>
      </w:r>
    </w:p>
    <w:p w14:paraId="039DDB70" w14:textId="4E822B10" w:rsidR="00415583" w:rsidRPr="00623B93" w:rsidRDefault="00E30E3F" w:rsidP="00415583">
      <w:p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val="en-US"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>Клубовете могат да променят съдържанието на препоръчителния клубен правилник, доколкото тези промени остават в съответствие с конституционните документи на Ротари и Кодекса на ротарианските практики (</w:t>
      </w:r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Rotary Code of Policies</w:t>
      </w:r>
      <w:r w:rsidRPr="00623B93">
        <w:rPr>
          <w:rFonts w:ascii="Arial" w:eastAsia="Times New Roman" w:hAnsi="Arial" w:cs="Arial"/>
          <w:color w:val="000000"/>
          <w:lang w:eastAsia="bg-BG"/>
        </w:rPr>
        <w:t>)</w:t>
      </w:r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 xml:space="preserve">. </w:t>
      </w:r>
    </w:p>
    <w:p w14:paraId="59F81A73" w14:textId="5F17A493" w:rsidR="00415583" w:rsidRPr="00623B93" w:rsidRDefault="004C20E0" w:rsidP="00415583">
      <w:pPr>
        <w:shd w:val="clear" w:color="auto" w:fill="FFFFFF"/>
        <w:spacing w:before="251" w:after="196" w:line="240" w:lineRule="auto"/>
        <w:outlineLvl w:val="2"/>
        <w:rPr>
          <w:rFonts w:ascii="Arial" w:eastAsia="Times New Roman" w:hAnsi="Arial" w:cs="Arial"/>
          <w:b/>
          <w:bCs/>
          <w:color w:val="000000"/>
          <w:lang w:val="en-US" w:eastAsia="bg-BG"/>
        </w:rPr>
      </w:pPr>
      <w:r w:rsidRPr="00623B93">
        <w:rPr>
          <w:rFonts w:ascii="Arial" w:eastAsia="Times New Roman" w:hAnsi="Arial" w:cs="Arial"/>
          <w:b/>
          <w:bCs/>
          <w:color w:val="000000"/>
          <w:lang w:eastAsia="bg-BG"/>
        </w:rPr>
        <w:t xml:space="preserve">Кодекс на </w:t>
      </w:r>
      <w:r w:rsidR="00E30E3F" w:rsidRPr="00623B93">
        <w:rPr>
          <w:rFonts w:ascii="Arial" w:eastAsia="Times New Roman" w:hAnsi="Arial" w:cs="Arial"/>
          <w:b/>
          <w:bCs/>
          <w:color w:val="000000"/>
          <w:lang w:eastAsia="bg-BG"/>
        </w:rPr>
        <w:t>ротарианските практики</w:t>
      </w:r>
      <w:r w:rsidRPr="00623B93">
        <w:rPr>
          <w:rFonts w:ascii="Arial" w:eastAsia="Times New Roman" w:hAnsi="Arial" w:cs="Arial"/>
          <w:b/>
          <w:bCs/>
          <w:color w:val="000000"/>
          <w:lang w:eastAsia="bg-BG"/>
        </w:rPr>
        <w:t xml:space="preserve"> </w:t>
      </w:r>
    </w:p>
    <w:p w14:paraId="1E1B818D" w14:textId="203F1F3D" w:rsidR="00415583" w:rsidRPr="00623B93" w:rsidRDefault="004C20E0" w:rsidP="004C20E0">
      <w:pPr>
        <w:shd w:val="clear" w:color="auto" w:fill="FFFFFF"/>
        <w:spacing w:before="251" w:after="196" w:line="240" w:lineRule="auto"/>
        <w:outlineLvl w:val="2"/>
        <w:rPr>
          <w:rFonts w:ascii="Arial" w:eastAsia="Times New Roman" w:hAnsi="Arial" w:cs="Arial"/>
          <w:color w:val="000000"/>
          <w:lang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 xml:space="preserve">Кодексът на </w:t>
      </w:r>
      <w:r w:rsidR="00623B93" w:rsidRPr="00623B93">
        <w:rPr>
          <w:rFonts w:ascii="Arial" w:eastAsia="Times New Roman" w:hAnsi="Arial" w:cs="Arial"/>
          <w:color w:val="000000"/>
          <w:lang w:eastAsia="bg-BG"/>
        </w:rPr>
        <w:t xml:space="preserve">ротарианските практики 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 </w:t>
      </w:r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 </w:t>
      </w:r>
      <w:hyperlink r:id="rId18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Rotary Code of Policies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 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 съдържа всички главни и постоянни политики </w:t>
      </w:r>
      <w:r w:rsidR="00623B93" w:rsidRPr="00623B93">
        <w:rPr>
          <w:rFonts w:ascii="Arial" w:eastAsia="Times New Roman" w:hAnsi="Arial" w:cs="Arial"/>
          <w:color w:val="000000"/>
          <w:lang w:eastAsia="bg-BG"/>
        </w:rPr>
        <w:t xml:space="preserve">и практики 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на организацията. Ревизирана версия е налична след всяко заседание на Борда на РИ и на Законодателния съвет. Отделен </w:t>
      </w:r>
      <w:hyperlink r:id="rId19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document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 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показва какви изменения са направени при всяко обновяване на кодекса. </w:t>
      </w:r>
    </w:p>
    <w:p w14:paraId="2045B48C" w14:textId="62D5E23A" w:rsidR="00415583" w:rsidRPr="00623B93" w:rsidRDefault="004C20E0" w:rsidP="00415583">
      <w:p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 xml:space="preserve">Кодексът на </w:t>
      </w:r>
      <w:r w:rsidR="00623B93" w:rsidRPr="00623B93">
        <w:rPr>
          <w:rFonts w:ascii="Arial" w:eastAsia="Times New Roman" w:hAnsi="Arial" w:cs="Arial"/>
          <w:color w:val="000000"/>
          <w:lang w:eastAsia="bg-BG"/>
        </w:rPr>
        <w:t>практиките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 на Фондация Ротари</w:t>
      </w:r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 </w:t>
      </w:r>
      <w:hyperlink r:id="rId20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Rotary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eastAsia="bg-BG"/>
          </w:rPr>
          <w:t xml:space="preserve"> 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Foundation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eastAsia="bg-BG"/>
          </w:rPr>
          <w:t xml:space="preserve"> 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Code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eastAsia="bg-BG"/>
          </w:rPr>
          <w:t xml:space="preserve"> 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of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eastAsia="bg-BG"/>
          </w:rPr>
          <w:t xml:space="preserve"> 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Policies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 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 се поддържа като отделен документ. Ревизирана версия е налична след всяко заседание на попечителите на Фондация Ротари. </w:t>
      </w:r>
    </w:p>
    <w:p w14:paraId="2D2C2CC9" w14:textId="4BDE5F93" w:rsidR="00415583" w:rsidRPr="00623B93" w:rsidRDefault="004C20E0" w:rsidP="00415583">
      <w:pPr>
        <w:shd w:val="clear" w:color="auto" w:fill="FFFFFF"/>
        <w:spacing w:before="274" w:after="274" w:line="343" w:lineRule="atLeast"/>
        <w:rPr>
          <w:rFonts w:ascii="Arial" w:eastAsia="Times New Roman" w:hAnsi="Arial" w:cs="Arial"/>
          <w:color w:val="000000"/>
          <w:lang w:eastAsia="bg-BG"/>
        </w:rPr>
      </w:pPr>
      <w:r w:rsidRPr="00623B93">
        <w:rPr>
          <w:rFonts w:ascii="Arial" w:eastAsia="Times New Roman" w:hAnsi="Arial" w:cs="Arial"/>
          <w:color w:val="000000"/>
          <w:lang w:eastAsia="bg-BG"/>
        </w:rPr>
        <w:t>Тук можете да видите последните решения</w:t>
      </w:r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 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на Борда на РИ </w:t>
      </w:r>
      <w:hyperlink r:id="rId21" w:tgtFrame="_parent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RI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eastAsia="bg-BG"/>
          </w:rPr>
          <w:t xml:space="preserve"> 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Board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eastAsia="bg-BG"/>
          </w:rPr>
          <w:t xml:space="preserve"> 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decisions</w:t>
        </w:r>
      </w:hyperlink>
      <w:r w:rsidR="00415583" w:rsidRPr="00623B93">
        <w:rPr>
          <w:rFonts w:ascii="Arial" w:eastAsia="Times New Roman" w:hAnsi="Arial" w:cs="Arial"/>
          <w:color w:val="000000"/>
          <w:lang w:val="en-US" w:eastAsia="bg-BG"/>
        </w:rPr>
        <w:t> </w:t>
      </w:r>
      <w:r w:rsidRPr="00623B93">
        <w:rPr>
          <w:rFonts w:ascii="Arial" w:eastAsia="Times New Roman" w:hAnsi="Arial" w:cs="Arial"/>
          <w:color w:val="000000"/>
          <w:lang w:eastAsia="bg-BG"/>
        </w:rPr>
        <w:t xml:space="preserve">и на попечителите на Фондация Ротари </w:t>
      </w:r>
      <w:hyperlink r:id="rId22" w:tgtFrame="_parent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Rotary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eastAsia="bg-BG"/>
          </w:rPr>
          <w:t xml:space="preserve"> 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Foundation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eastAsia="bg-BG"/>
          </w:rPr>
          <w:t xml:space="preserve"> 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Trustees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eastAsia="bg-BG"/>
          </w:rPr>
          <w:t xml:space="preserve"> </w:t>
        </w:r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decisions</w:t>
        </w:r>
      </w:hyperlink>
      <w:r w:rsidR="00415583" w:rsidRPr="00623B93">
        <w:rPr>
          <w:rFonts w:ascii="Arial" w:eastAsia="Times New Roman" w:hAnsi="Arial" w:cs="Arial"/>
          <w:color w:val="000000"/>
          <w:lang w:eastAsia="bg-BG"/>
        </w:rPr>
        <w:t>.</w:t>
      </w:r>
    </w:p>
    <w:p w14:paraId="12BEF144" w14:textId="7494B78F" w:rsidR="00415583" w:rsidRPr="00623B93" w:rsidRDefault="004C20E0" w:rsidP="00415583">
      <w:pPr>
        <w:shd w:val="clear" w:color="auto" w:fill="FFFFFF"/>
        <w:spacing w:before="251" w:after="196" w:line="240" w:lineRule="auto"/>
        <w:outlineLvl w:val="2"/>
        <w:rPr>
          <w:rFonts w:ascii="Arial" w:eastAsia="Times New Roman" w:hAnsi="Arial" w:cs="Arial"/>
          <w:b/>
          <w:bCs/>
          <w:color w:val="000000"/>
          <w:lang w:val="en-US" w:eastAsia="bg-BG"/>
        </w:rPr>
      </w:pPr>
      <w:r w:rsidRPr="00623B93">
        <w:rPr>
          <w:rFonts w:ascii="Arial" w:eastAsia="Times New Roman" w:hAnsi="Arial" w:cs="Arial"/>
          <w:b/>
          <w:bCs/>
          <w:color w:val="000000"/>
          <w:lang w:eastAsia="bg-BG"/>
        </w:rPr>
        <w:t xml:space="preserve">Ресурси и препратки </w:t>
      </w:r>
    </w:p>
    <w:p w14:paraId="423A73CD" w14:textId="77777777" w:rsidR="00415583" w:rsidRPr="00623B93" w:rsidRDefault="00000000" w:rsidP="00415583">
      <w:pPr>
        <w:numPr>
          <w:ilvl w:val="0"/>
          <w:numId w:val="4"/>
        </w:numPr>
        <w:shd w:val="clear" w:color="auto" w:fill="FFFFFF"/>
        <w:spacing w:after="69" w:line="343" w:lineRule="atLeast"/>
        <w:ind w:left="945"/>
        <w:rPr>
          <w:rFonts w:ascii="Arial" w:eastAsia="Times New Roman" w:hAnsi="Arial" w:cs="Arial"/>
          <w:color w:val="000000"/>
          <w:lang w:val="en-US" w:eastAsia="bg-BG"/>
        </w:rPr>
      </w:pPr>
      <w:hyperlink r:id="rId23" w:tgtFrame="_parent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Council on Legislation</w:t>
        </w:r>
      </w:hyperlink>
    </w:p>
    <w:p w14:paraId="57795EDB" w14:textId="77777777" w:rsidR="00415583" w:rsidRPr="00623B93" w:rsidRDefault="00000000" w:rsidP="00415583">
      <w:pPr>
        <w:numPr>
          <w:ilvl w:val="0"/>
          <w:numId w:val="4"/>
        </w:numPr>
        <w:shd w:val="clear" w:color="auto" w:fill="FFFFFF"/>
        <w:spacing w:after="69" w:line="343" w:lineRule="atLeast"/>
        <w:ind w:left="945"/>
        <w:rPr>
          <w:rFonts w:ascii="Arial" w:eastAsia="Times New Roman" w:hAnsi="Arial" w:cs="Arial"/>
          <w:color w:val="000000"/>
          <w:lang w:val="en-US" w:eastAsia="bg-BG"/>
        </w:rPr>
      </w:pPr>
      <w:hyperlink r:id="rId24" w:tgtFrame="_parent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Rotary Marks and emblem</w:t>
        </w:r>
      </w:hyperlink>
    </w:p>
    <w:p w14:paraId="6638DA2A" w14:textId="77777777" w:rsidR="00415583" w:rsidRPr="00623B93" w:rsidRDefault="00000000" w:rsidP="00415583">
      <w:pPr>
        <w:numPr>
          <w:ilvl w:val="0"/>
          <w:numId w:val="4"/>
        </w:numPr>
        <w:shd w:val="clear" w:color="auto" w:fill="FFFFFF"/>
        <w:spacing w:after="69" w:line="343" w:lineRule="atLeast"/>
        <w:ind w:left="945"/>
        <w:rPr>
          <w:rFonts w:ascii="Arial" w:eastAsia="Times New Roman" w:hAnsi="Arial" w:cs="Arial"/>
          <w:color w:val="000000"/>
          <w:lang w:val="en-US" w:eastAsia="bg-BG"/>
        </w:rPr>
      </w:pPr>
      <w:hyperlink r:id="rId25" w:tgtFrame="_parent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Board &amp; Trustee meeting dates</w:t>
        </w:r>
      </w:hyperlink>
    </w:p>
    <w:p w14:paraId="2E165899" w14:textId="77777777" w:rsidR="00415583" w:rsidRPr="00623B93" w:rsidRDefault="00000000" w:rsidP="00415583">
      <w:pPr>
        <w:numPr>
          <w:ilvl w:val="0"/>
          <w:numId w:val="4"/>
        </w:numPr>
        <w:shd w:val="clear" w:color="auto" w:fill="FFFFFF"/>
        <w:spacing w:after="69" w:line="343" w:lineRule="atLeast"/>
        <w:ind w:left="945"/>
        <w:rPr>
          <w:rFonts w:ascii="Arial" w:eastAsia="Times New Roman" w:hAnsi="Arial" w:cs="Arial"/>
          <w:color w:val="000000"/>
          <w:lang w:val="en-US" w:eastAsia="bg-BG"/>
        </w:rPr>
      </w:pPr>
      <w:hyperlink r:id="rId26" w:tgtFrame="_blank" w:history="1">
        <w:r w:rsidR="00415583" w:rsidRPr="00623B93">
          <w:rPr>
            <w:rFonts w:ascii="Arial" w:eastAsia="Times New Roman" w:hAnsi="Arial" w:cs="Arial"/>
            <w:color w:val="005DAA"/>
            <w:u w:val="single"/>
            <w:lang w:val="en-US" w:eastAsia="bg-BG"/>
          </w:rPr>
          <w:t>General Secretary's report</w:t>
        </w:r>
      </w:hyperlink>
    </w:p>
    <w:p w14:paraId="0CA101E7" w14:textId="77777777" w:rsidR="00D208E0" w:rsidRPr="00D038D4" w:rsidRDefault="00D208E0">
      <w:pPr>
        <w:rPr>
          <w:rFonts w:ascii="Arial" w:hAnsi="Arial" w:cs="Arial"/>
          <w:lang w:val="en-US"/>
        </w:rPr>
      </w:pPr>
    </w:p>
    <w:sectPr w:rsidR="00D208E0" w:rsidRPr="00D0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F27"/>
    <w:multiLevelType w:val="multilevel"/>
    <w:tmpl w:val="EC48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218FC"/>
    <w:multiLevelType w:val="multilevel"/>
    <w:tmpl w:val="3F2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24027"/>
    <w:multiLevelType w:val="multilevel"/>
    <w:tmpl w:val="A6A6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B22A7"/>
    <w:multiLevelType w:val="hybridMultilevel"/>
    <w:tmpl w:val="10B67F9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97A1C51"/>
    <w:multiLevelType w:val="multilevel"/>
    <w:tmpl w:val="04220C6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709958099">
    <w:abstractNumId w:val="4"/>
  </w:num>
  <w:num w:numId="2" w16cid:durableId="1748502989">
    <w:abstractNumId w:val="2"/>
  </w:num>
  <w:num w:numId="3" w16cid:durableId="603659361">
    <w:abstractNumId w:val="0"/>
  </w:num>
  <w:num w:numId="4" w16cid:durableId="1902016902">
    <w:abstractNumId w:val="1"/>
  </w:num>
  <w:num w:numId="5" w16cid:durableId="2044554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E0"/>
    <w:rsid w:val="00415583"/>
    <w:rsid w:val="004C20E0"/>
    <w:rsid w:val="00623B93"/>
    <w:rsid w:val="00734F3C"/>
    <w:rsid w:val="00947EC4"/>
    <w:rsid w:val="00AB5214"/>
    <w:rsid w:val="00D038D4"/>
    <w:rsid w:val="00D208E0"/>
    <w:rsid w:val="00E30E3F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89F4"/>
  <w15:chartTrackingRefBased/>
  <w15:docId w15:val="{070F7601-F830-4181-8BB4-7EFDFEBD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ms.rotary.org/en/document/constitution-rotary-international" TargetMode="External"/><Relationship Id="rId13" Type="http://schemas.openxmlformats.org/officeDocument/2006/relationships/hyperlink" Target="https://my-cms.rotary.org/en/document/standard-rotary-club-constitution" TargetMode="External"/><Relationship Id="rId18" Type="http://schemas.openxmlformats.org/officeDocument/2006/relationships/hyperlink" Target="https://my-cms.rotary.org/en/document/rotary-code-policies" TargetMode="External"/><Relationship Id="rId26" Type="http://schemas.openxmlformats.org/officeDocument/2006/relationships/hyperlink" Target="https://my-cms.rotary.org/en/document/general-secretarys-report-2018-rotary-conven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-cms.rotary.org/en/learning-reference/about-rotary/board-decisions" TargetMode="External"/><Relationship Id="rId7" Type="http://schemas.openxmlformats.org/officeDocument/2006/relationships/hyperlink" Target="https://my-cms.rotary.org/en/document/constitution-rotary-international" TargetMode="External"/><Relationship Id="rId12" Type="http://schemas.openxmlformats.org/officeDocument/2006/relationships/hyperlink" Target="https://my-cms.rotary.org/en/document/bylaws-rotary-international-doc" TargetMode="External"/><Relationship Id="rId17" Type="http://schemas.openxmlformats.org/officeDocument/2006/relationships/hyperlink" Target="https://my-cms.rotary.org/en/document/recommended-rotary-club-bylaws-doc" TargetMode="External"/><Relationship Id="rId25" Type="http://schemas.openxmlformats.org/officeDocument/2006/relationships/hyperlink" Target="https://my-cms.rotary.org/en/board-and-trustees-meetings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-cms.rotary.org/en/document/recommended-rotary-club-bylaws-doc" TargetMode="External"/><Relationship Id="rId20" Type="http://schemas.openxmlformats.org/officeDocument/2006/relationships/hyperlink" Target="https://my-cms.rotary.org/en/document/rotary-foundation-code-polici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-cms.rotary.org/en/document/manual-procedure-035" TargetMode="External"/><Relationship Id="rId11" Type="http://schemas.openxmlformats.org/officeDocument/2006/relationships/hyperlink" Target="https://my-cms.rotary.org/en/document/bylaws-rotary-international" TargetMode="External"/><Relationship Id="rId24" Type="http://schemas.openxmlformats.org/officeDocument/2006/relationships/hyperlink" Target="https://my-cms.rotary.org/en/manage/tools-templates/logos-graphic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y-cms.rotary.org/en/document/standard-rotary-club-constitution-doc" TargetMode="External"/><Relationship Id="rId23" Type="http://schemas.openxmlformats.org/officeDocument/2006/relationships/hyperlink" Target="https://my-cms.rotary.org/en/learning-reference/about-rotary/council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y-cms.rotary.org/en/document/bylaws-rotary-international" TargetMode="External"/><Relationship Id="rId19" Type="http://schemas.openxmlformats.org/officeDocument/2006/relationships/hyperlink" Target="https://my-cms.rotary.org/en/document/rotary-code-policies-amend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-cms.rotary.org/en/document/constitution-rotary-international-doc" TargetMode="External"/><Relationship Id="rId14" Type="http://schemas.openxmlformats.org/officeDocument/2006/relationships/hyperlink" Target="https://my-cms.rotary.org/en/document/standard-rotary-club-constitution" TargetMode="External"/><Relationship Id="rId22" Type="http://schemas.openxmlformats.org/officeDocument/2006/relationships/hyperlink" Target="https://my-cms.rotary.org/en/learning-reference/about-rotary/trustee-decision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nina.miteva07@gmail.com</dc:creator>
  <cp:keywords/>
  <dc:description/>
  <cp:lastModifiedBy>nina.miteva07@gmail.com</cp:lastModifiedBy>
  <cp:revision>11</cp:revision>
  <dcterms:created xsi:type="dcterms:W3CDTF">2023-02-11T10:51:00Z</dcterms:created>
  <dcterms:modified xsi:type="dcterms:W3CDTF">2023-02-15T13:37:00Z</dcterms:modified>
</cp:coreProperties>
</file>